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992"/>
        <w:tblW w:w="9673" w:type="dxa"/>
        <w:tblLook w:val="04A0" w:firstRow="1" w:lastRow="0" w:firstColumn="1" w:lastColumn="0" w:noHBand="0" w:noVBand="1"/>
      </w:tblPr>
      <w:tblGrid>
        <w:gridCol w:w="6804"/>
        <w:gridCol w:w="2869"/>
      </w:tblGrid>
      <w:tr w:rsidR="00B9402C" w14:paraId="3A96D262" w14:textId="77777777" w:rsidTr="00F269C2">
        <w:tc>
          <w:tcPr>
            <w:tcW w:w="6804" w:type="dxa"/>
          </w:tcPr>
          <w:p w14:paraId="77C47DB0" w14:textId="50E6AF19" w:rsidR="00B9402C" w:rsidRPr="00C85E2F" w:rsidRDefault="007561C2" w:rsidP="00B9402C">
            <w:pPr>
              <w:pStyle w:val="Paraststmeklis"/>
              <w:spacing w:before="0" w:beforeAutospacing="0" w:after="0" w:afterAutospacing="0"/>
              <w:rPr>
                <w:bCs/>
              </w:rPr>
            </w:pPr>
            <w:bookmarkStart w:id="0" w:name="_Hlk146382044"/>
            <w:r>
              <w:rPr>
                <w:noProof/>
              </w:rPr>
              <w:drawing>
                <wp:anchor distT="0" distB="0" distL="114300" distR="114300" simplePos="0" relativeHeight="251658240" behindDoc="0" locked="0" layoutInCell="1" allowOverlap="1" wp14:anchorId="63A52666" wp14:editId="62C552E4">
                  <wp:simplePos x="0" y="0"/>
                  <wp:positionH relativeFrom="column">
                    <wp:posOffset>-69432</wp:posOffset>
                  </wp:positionH>
                  <wp:positionV relativeFrom="paragraph">
                    <wp:posOffset>-215373</wp:posOffset>
                  </wp:positionV>
                  <wp:extent cx="922823" cy="850804"/>
                  <wp:effectExtent l="0" t="0" r="0" b="6985"/>
                  <wp:wrapNone/>
                  <wp:docPr id="319590832" name="Attēls 1" descr="Attēls, kurā ir fonts, logotips, zaļš, grafika&#10;&#10;Apraksts ģenerēts automātis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590832" name="Attēls 1" descr="Attēls, kurā ir fonts, logotips, zaļš, grafika&#10;&#10;Apraksts ģenerēts automātiski"/>
                          <pic:cNvPicPr/>
                        </pic:nvPicPr>
                        <pic:blipFill>
                          <a:blip r:embed="rId8" cstate="print">
                            <a:extLst>
                              <a:ext uri="{28A0092B-C50C-407E-A947-70E740481C1C}">
                                <a14:useLocalDpi xmlns:a14="http://schemas.microsoft.com/office/drawing/2010/main" val="0"/>
                              </a:ext>
                            </a:extLst>
                          </a:blip>
                          <a:stretch>
                            <a:fillRect/>
                          </a:stretch>
                        </pic:blipFill>
                        <pic:spPr>
                          <a:xfrm>
                            <a:off x="0" y="0"/>
                            <a:ext cx="922823" cy="850804"/>
                          </a:xfrm>
                          <a:prstGeom prst="rect">
                            <a:avLst/>
                          </a:prstGeom>
                        </pic:spPr>
                      </pic:pic>
                    </a:graphicData>
                  </a:graphic>
                  <wp14:sizeRelH relativeFrom="margin">
                    <wp14:pctWidth>0</wp14:pctWidth>
                  </wp14:sizeRelH>
                  <wp14:sizeRelV relativeFrom="margin">
                    <wp14:pctHeight>0</wp14:pctHeight>
                  </wp14:sizeRelV>
                </wp:anchor>
              </w:drawing>
            </w:r>
          </w:p>
          <w:p w14:paraId="4816CF82" w14:textId="2B8EE490" w:rsidR="00B9402C" w:rsidRDefault="00B9402C" w:rsidP="00B9402C">
            <w:pPr>
              <w:pStyle w:val="Paraststmeklis"/>
              <w:spacing w:before="0" w:beforeAutospacing="0" w:after="0" w:afterAutospacing="0"/>
            </w:pPr>
          </w:p>
        </w:tc>
        <w:tc>
          <w:tcPr>
            <w:tcW w:w="2869" w:type="dxa"/>
          </w:tcPr>
          <w:p w14:paraId="2E2390C2" w14:textId="77777777" w:rsidR="00B9402C" w:rsidRPr="00C85E2F" w:rsidRDefault="00B9402C" w:rsidP="00F269C2">
            <w:pPr>
              <w:pStyle w:val="Paraststmeklis"/>
              <w:spacing w:before="0" w:beforeAutospacing="0" w:after="0" w:afterAutospacing="0"/>
              <w:rPr>
                <w:b/>
              </w:rPr>
            </w:pPr>
            <w:r>
              <w:rPr>
                <w:b/>
              </w:rPr>
              <w:t>APSTIPRINĀTI</w:t>
            </w:r>
          </w:p>
          <w:p w14:paraId="257536D9" w14:textId="2D3D3363" w:rsidR="00B9402C" w:rsidRPr="00C85E2F" w:rsidRDefault="00B9402C" w:rsidP="00F269C2">
            <w:pPr>
              <w:pStyle w:val="Paraststmeklis"/>
              <w:spacing w:before="0" w:beforeAutospacing="0" w:after="0" w:afterAutospacing="0"/>
              <w:rPr>
                <w:bCs/>
              </w:rPr>
            </w:pPr>
            <w:r w:rsidRPr="00C85E2F">
              <w:rPr>
                <w:bCs/>
              </w:rPr>
              <w:t xml:space="preserve">SIA </w:t>
            </w:r>
            <w:r>
              <w:rPr>
                <w:bCs/>
              </w:rPr>
              <w:t>“</w:t>
            </w:r>
            <w:r w:rsidR="00873055">
              <w:rPr>
                <w:bCs/>
              </w:rPr>
              <w:t>Priedes nami</w:t>
            </w:r>
            <w:r>
              <w:rPr>
                <w:bCs/>
              </w:rPr>
              <w:t>”</w:t>
            </w:r>
          </w:p>
          <w:p w14:paraId="1CC5EA8A" w14:textId="272F5D13" w:rsidR="00B9402C" w:rsidRDefault="00B9402C" w:rsidP="00F269C2">
            <w:pPr>
              <w:pStyle w:val="Paraststmeklis"/>
              <w:spacing w:before="0" w:beforeAutospacing="0" w:after="0" w:afterAutospacing="0"/>
              <w:rPr>
                <w:bCs/>
              </w:rPr>
            </w:pPr>
            <w:r>
              <w:rPr>
                <w:bCs/>
              </w:rPr>
              <w:t xml:space="preserve">valdes sēdē, </w:t>
            </w:r>
            <w:r w:rsidR="00873055">
              <w:rPr>
                <w:bCs/>
              </w:rPr>
              <w:t>Jelgavā</w:t>
            </w:r>
          </w:p>
          <w:p w14:paraId="6FC38373" w14:textId="55AFD6B3" w:rsidR="00B9402C" w:rsidRPr="00BC282B" w:rsidRDefault="00B9402C" w:rsidP="00B9402C">
            <w:pPr>
              <w:pStyle w:val="Paraststmeklis"/>
              <w:spacing w:before="0" w:beforeAutospacing="0" w:after="0" w:afterAutospacing="0"/>
              <w:rPr>
                <w:bCs/>
              </w:rPr>
            </w:pPr>
            <w:r>
              <w:rPr>
                <w:bCs/>
              </w:rPr>
              <w:t>202</w:t>
            </w:r>
            <w:r w:rsidR="00873055">
              <w:rPr>
                <w:bCs/>
              </w:rPr>
              <w:t>4</w:t>
            </w:r>
            <w:r>
              <w:rPr>
                <w:bCs/>
              </w:rPr>
              <w:t xml:space="preserve">.gada </w:t>
            </w:r>
            <w:r w:rsidR="00873055">
              <w:rPr>
                <w:bCs/>
              </w:rPr>
              <w:t>16</w:t>
            </w:r>
            <w:r>
              <w:rPr>
                <w:bCs/>
              </w:rPr>
              <w:t>.</w:t>
            </w:r>
            <w:r w:rsidR="00873055">
              <w:rPr>
                <w:bCs/>
              </w:rPr>
              <w:t>novembrī</w:t>
            </w:r>
          </w:p>
        </w:tc>
      </w:tr>
      <w:bookmarkEnd w:id="0"/>
    </w:tbl>
    <w:p w14:paraId="4711B9F7" w14:textId="283F088F" w:rsidR="00B9402C" w:rsidRDefault="00B9402C" w:rsidP="00B9402C">
      <w:pPr>
        <w:tabs>
          <w:tab w:val="left" w:pos="720"/>
          <w:tab w:val="left" w:pos="6840"/>
        </w:tabs>
        <w:spacing w:line="240" w:lineRule="auto"/>
        <w:ind w:right="65"/>
        <w:jc w:val="center"/>
        <w:rPr>
          <w:b/>
        </w:rPr>
      </w:pPr>
    </w:p>
    <w:p w14:paraId="1A9596BD" w14:textId="4FF1F453" w:rsidR="00B9402C" w:rsidRDefault="00B9402C" w:rsidP="005E49AB">
      <w:pPr>
        <w:spacing w:line="240" w:lineRule="auto"/>
        <w:jc w:val="center"/>
        <w:outlineLvl w:val="0"/>
        <w:rPr>
          <w:rFonts w:eastAsia="Times New Roman"/>
          <w:b/>
          <w:bCs/>
          <w:kern w:val="36"/>
          <w:sz w:val="28"/>
          <w:szCs w:val="28"/>
          <w:lang w:eastAsia="lv-LV"/>
        </w:rPr>
      </w:pPr>
    </w:p>
    <w:p w14:paraId="7D351630" w14:textId="09813976" w:rsidR="00EB7671" w:rsidRDefault="005E49AB" w:rsidP="005E49AB">
      <w:pPr>
        <w:spacing w:line="240" w:lineRule="auto"/>
        <w:jc w:val="center"/>
        <w:outlineLvl w:val="0"/>
        <w:rPr>
          <w:rFonts w:eastAsia="Times New Roman"/>
          <w:b/>
          <w:bCs/>
          <w:kern w:val="36"/>
          <w:sz w:val="28"/>
          <w:szCs w:val="28"/>
          <w:lang w:eastAsia="lv-LV"/>
        </w:rPr>
      </w:pPr>
      <w:r w:rsidRPr="005E49AB">
        <w:rPr>
          <w:rFonts w:eastAsia="Times New Roman"/>
          <w:b/>
          <w:bCs/>
          <w:kern w:val="36"/>
          <w:sz w:val="28"/>
          <w:szCs w:val="28"/>
          <w:lang w:eastAsia="lv-LV"/>
        </w:rPr>
        <w:t>MĀJU PĀRVALDĪŠANAS LĪGUM</w:t>
      </w:r>
      <w:r w:rsidR="00F30C0A">
        <w:rPr>
          <w:rFonts w:eastAsia="Times New Roman"/>
          <w:b/>
          <w:bCs/>
          <w:kern w:val="36"/>
          <w:sz w:val="28"/>
          <w:szCs w:val="28"/>
          <w:lang w:eastAsia="lv-LV"/>
        </w:rPr>
        <w:t>A</w:t>
      </w:r>
      <w:r w:rsidRPr="005E49AB">
        <w:rPr>
          <w:rFonts w:eastAsia="Times New Roman"/>
          <w:b/>
          <w:bCs/>
          <w:kern w:val="36"/>
          <w:sz w:val="28"/>
          <w:szCs w:val="28"/>
          <w:lang w:eastAsia="lv-LV"/>
        </w:rPr>
        <w:t xml:space="preserve"> </w:t>
      </w:r>
    </w:p>
    <w:p w14:paraId="61EFCE82" w14:textId="6F6E4A1C" w:rsidR="00F30C0A" w:rsidRDefault="00F30C0A" w:rsidP="005E49AB">
      <w:pPr>
        <w:spacing w:line="240" w:lineRule="auto"/>
        <w:jc w:val="center"/>
        <w:outlineLvl w:val="0"/>
        <w:rPr>
          <w:rFonts w:eastAsia="Times New Roman"/>
          <w:b/>
          <w:bCs/>
          <w:kern w:val="36"/>
          <w:sz w:val="28"/>
          <w:szCs w:val="28"/>
          <w:lang w:eastAsia="lv-LV"/>
        </w:rPr>
      </w:pPr>
      <w:r w:rsidRPr="00F30C0A">
        <w:rPr>
          <w:rFonts w:eastAsia="Times New Roman"/>
          <w:b/>
          <w:bCs/>
          <w:kern w:val="36"/>
          <w:sz w:val="28"/>
          <w:szCs w:val="28"/>
          <w:lang w:eastAsia="lv-LV"/>
        </w:rPr>
        <w:t xml:space="preserve">NOTEIKUMI PAR MAKSĀJAMĀS DAĻAS APRĒĶINU </w:t>
      </w:r>
    </w:p>
    <w:p w14:paraId="62451922" w14:textId="62C95C89" w:rsidR="005E49AB" w:rsidRPr="005E49AB" w:rsidRDefault="005E49AB" w:rsidP="005E49AB">
      <w:pPr>
        <w:spacing w:line="240" w:lineRule="auto"/>
        <w:jc w:val="center"/>
        <w:outlineLvl w:val="0"/>
        <w:rPr>
          <w:rFonts w:eastAsia="Times New Roman"/>
          <w:kern w:val="36"/>
          <w:lang w:eastAsia="lv-LV"/>
        </w:rPr>
      </w:pPr>
      <w:r>
        <w:t>(l</w:t>
      </w:r>
      <w:r w:rsidRPr="005E49AB">
        <w:t>īgum</w:t>
      </w:r>
      <w:r>
        <w:t xml:space="preserve">iem, kas </w:t>
      </w:r>
      <w:r w:rsidRPr="005E49AB">
        <w:t>slēg</w:t>
      </w:r>
      <w:r>
        <w:t>ti pēc</w:t>
      </w:r>
      <w:r w:rsidRPr="005E49AB">
        <w:t xml:space="preserve"> </w:t>
      </w:r>
      <w:bookmarkStart w:id="1" w:name="_Hlk151562963"/>
      <w:r w:rsidRPr="005E49AB">
        <w:t>202</w:t>
      </w:r>
      <w:r w:rsidR="00873055">
        <w:t>4</w:t>
      </w:r>
      <w:r w:rsidRPr="005E49AB">
        <w:t xml:space="preserve">.gada </w:t>
      </w:r>
      <w:r w:rsidR="00873055">
        <w:t>16</w:t>
      </w:r>
      <w:r w:rsidRPr="005E49AB">
        <w:t>.</w:t>
      </w:r>
      <w:r w:rsidR="00B9402C">
        <w:t>novembra</w:t>
      </w:r>
      <w:bookmarkEnd w:id="1"/>
      <w:r>
        <w:t>)</w:t>
      </w:r>
    </w:p>
    <w:p w14:paraId="09436BD0" w14:textId="746D6039" w:rsidR="005E49AB" w:rsidRDefault="005E49AB" w:rsidP="005E49AB">
      <w:pPr>
        <w:spacing w:before="120"/>
        <w:rPr>
          <w:rFonts w:eastAsia="Times New Roman"/>
          <w:lang w:eastAsia="lv-LV"/>
        </w:rPr>
      </w:pPr>
    </w:p>
    <w:p w14:paraId="510E846D" w14:textId="6F43AFCA" w:rsidR="00F30C0A" w:rsidRPr="00F30C0A" w:rsidRDefault="00F30C0A" w:rsidP="00FC4688">
      <w:pPr>
        <w:pStyle w:val="Sarakstarindkopa"/>
        <w:numPr>
          <w:ilvl w:val="0"/>
          <w:numId w:val="1"/>
        </w:numPr>
        <w:spacing w:before="60" w:line="240" w:lineRule="auto"/>
        <w:ind w:left="357" w:hanging="357"/>
        <w:contextualSpacing w:val="0"/>
        <w:jc w:val="both"/>
        <w:rPr>
          <w:rFonts w:eastAsia="Times New Roman"/>
          <w:lang w:eastAsia="lv-LV"/>
        </w:rPr>
      </w:pPr>
      <w:r>
        <w:rPr>
          <w:rFonts w:eastAsia="Times New Roman"/>
          <w:lang w:eastAsia="lv-LV"/>
        </w:rPr>
        <w:t>Šie n</w:t>
      </w:r>
      <w:r w:rsidRPr="00F30C0A">
        <w:rPr>
          <w:rFonts w:eastAsia="Times New Roman"/>
          <w:lang w:eastAsia="lv-LV"/>
        </w:rPr>
        <w:t xml:space="preserve">oteikumi nosaka kārtību, kādā tiek aprēķināta un uzskaitīta katra </w:t>
      </w:r>
      <w:r>
        <w:rPr>
          <w:rFonts w:eastAsia="Times New Roman"/>
          <w:lang w:eastAsia="lv-LV"/>
        </w:rPr>
        <w:t>Ī</w:t>
      </w:r>
      <w:r w:rsidRPr="00F30C0A">
        <w:rPr>
          <w:rFonts w:eastAsia="Times New Roman"/>
          <w:lang w:eastAsia="lv-LV"/>
        </w:rPr>
        <w:t>pašnieka maksājamā daļa par dzīvojamās mājas uzturēšanai nepieciešamajiem pakalpojumiem (turpmāk – maksājamā daļa).</w:t>
      </w:r>
    </w:p>
    <w:p w14:paraId="7FB26A3F" w14:textId="7C9F19DA" w:rsidR="00423A91" w:rsidRDefault="00423A91" w:rsidP="00FC4688">
      <w:pPr>
        <w:pStyle w:val="Sarakstarindkopa"/>
        <w:numPr>
          <w:ilvl w:val="0"/>
          <w:numId w:val="1"/>
        </w:numPr>
        <w:spacing w:before="60" w:line="240" w:lineRule="auto"/>
        <w:ind w:left="357" w:hanging="357"/>
        <w:contextualSpacing w:val="0"/>
        <w:jc w:val="both"/>
        <w:rPr>
          <w:rFonts w:eastAsia="Times New Roman"/>
          <w:lang w:eastAsia="lv-LV"/>
        </w:rPr>
      </w:pPr>
      <w:r>
        <w:rPr>
          <w:rFonts w:eastAsia="Times New Roman"/>
          <w:lang w:eastAsia="lv-LV"/>
        </w:rPr>
        <w:t>Informāciju par ū</w:t>
      </w:r>
      <w:r w:rsidR="00F30C0A">
        <w:rPr>
          <w:rFonts w:eastAsia="Times New Roman"/>
          <w:lang w:eastAsia="lv-LV"/>
        </w:rPr>
        <w:t>dens un siltumenerģijas skaitītāj</w:t>
      </w:r>
      <w:r>
        <w:rPr>
          <w:rFonts w:eastAsia="Times New Roman"/>
          <w:lang w:eastAsia="lv-LV"/>
        </w:rPr>
        <w:t>u</w:t>
      </w:r>
      <w:r w:rsidR="00F30C0A">
        <w:rPr>
          <w:rFonts w:eastAsia="Times New Roman"/>
          <w:lang w:eastAsia="lv-LV"/>
        </w:rPr>
        <w:t xml:space="preserve"> (jā tādi dzīvokļos ir uzstādīti) rādījum</w:t>
      </w:r>
      <w:r>
        <w:rPr>
          <w:rFonts w:eastAsia="Times New Roman"/>
          <w:lang w:eastAsia="lv-LV"/>
        </w:rPr>
        <w:t>iem</w:t>
      </w:r>
      <w:r w:rsidR="00F30C0A">
        <w:rPr>
          <w:rFonts w:eastAsia="Times New Roman"/>
          <w:lang w:eastAsia="lv-LV"/>
        </w:rPr>
        <w:t xml:space="preserve"> Īpašnieki nolasa beidzamajā mēneša darba dienā un</w:t>
      </w:r>
      <w:r>
        <w:rPr>
          <w:rFonts w:eastAsia="Times New Roman"/>
          <w:lang w:eastAsia="lv-LV"/>
        </w:rPr>
        <w:t xml:space="preserve"> </w:t>
      </w:r>
      <w:r w:rsidR="00D325E3">
        <w:rPr>
          <w:rFonts w:eastAsia="Times New Roman"/>
          <w:lang w:eastAsia="lv-LV"/>
        </w:rPr>
        <w:t>fiksē klientu pašapkalpošanās portālā WebNAMS ne vēlāk, kā līdz mēneša pirmajam datumam</w:t>
      </w:r>
      <w:r>
        <w:rPr>
          <w:rFonts w:eastAsia="Times New Roman"/>
          <w:lang w:eastAsia="lv-LV"/>
        </w:rPr>
        <w:t>.</w:t>
      </w:r>
      <w:r w:rsidR="00D325E3">
        <w:rPr>
          <w:rFonts w:eastAsia="Times New Roman"/>
          <w:lang w:eastAsia="lv-LV"/>
        </w:rPr>
        <w:t xml:space="preserve"> Gadījum</w:t>
      </w:r>
      <w:r w:rsidR="004923CE">
        <w:rPr>
          <w:rFonts w:eastAsia="Times New Roman"/>
          <w:lang w:eastAsia="lv-LV"/>
        </w:rPr>
        <w:t>os</w:t>
      </w:r>
      <w:r w:rsidR="00D325E3">
        <w:rPr>
          <w:rFonts w:eastAsia="Times New Roman"/>
          <w:lang w:eastAsia="lv-LV"/>
        </w:rPr>
        <w:t xml:space="preserve"> </w:t>
      </w:r>
      <w:r w:rsidR="004923CE">
        <w:rPr>
          <w:rFonts w:eastAsia="Times New Roman"/>
          <w:lang w:eastAsia="lv-LV"/>
        </w:rPr>
        <w:t>kad</w:t>
      </w:r>
      <w:r w:rsidR="00D325E3">
        <w:rPr>
          <w:rFonts w:eastAsia="Times New Roman"/>
          <w:lang w:eastAsia="lv-LV"/>
        </w:rPr>
        <w:t xml:space="preserve"> </w:t>
      </w:r>
      <w:r w:rsidR="004923CE">
        <w:rPr>
          <w:rFonts w:eastAsia="Times New Roman"/>
          <w:lang w:eastAsia="lv-LV"/>
        </w:rPr>
        <w:t xml:space="preserve">skaitītāju rādīju iesniegšanai nav iespējams </w:t>
      </w:r>
      <w:r w:rsidR="00D325E3">
        <w:rPr>
          <w:rFonts w:eastAsia="Times New Roman"/>
          <w:lang w:eastAsia="lv-LV"/>
        </w:rPr>
        <w:t xml:space="preserve">nav iespējams </w:t>
      </w:r>
      <w:r w:rsidR="004923CE">
        <w:rPr>
          <w:rFonts w:eastAsia="Times New Roman"/>
          <w:lang w:eastAsia="lv-LV"/>
        </w:rPr>
        <w:t xml:space="preserve">pašapkalpošanās portālā WebNAMS, skaitītāju rādījumus nosūta e-pastā: </w:t>
      </w:r>
    </w:p>
    <w:p w14:paraId="33328637" w14:textId="77777777" w:rsidR="006638B5" w:rsidRDefault="006638B5" w:rsidP="00FC4688">
      <w:pPr>
        <w:pStyle w:val="Sarakstarindkopa"/>
        <w:numPr>
          <w:ilvl w:val="0"/>
          <w:numId w:val="1"/>
        </w:numPr>
        <w:spacing w:before="60" w:line="240" w:lineRule="auto"/>
        <w:ind w:left="357" w:hanging="357"/>
        <w:contextualSpacing w:val="0"/>
        <w:jc w:val="both"/>
        <w:rPr>
          <w:rFonts w:eastAsia="Times New Roman"/>
          <w:lang w:eastAsia="lv-LV"/>
        </w:rPr>
      </w:pPr>
      <w:r w:rsidRPr="009C189C">
        <w:rPr>
          <w:rFonts w:eastAsia="Times New Roman"/>
          <w:lang w:eastAsia="lv-LV"/>
        </w:rPr>
        <w:t xml:space="preserve">Maksājamās daļas noteikšanai par sadzīves atkritumu izvešanai tiek izmantots aprēķinu kritērijs </w:t>
      </w:r>
      <w:r>
        <w:rPr>
          <w:rFonts w:eastAsia="Times New Roman"/>
          <w:lang w:eastAsia="lv-LV"/>
        </w:rPr>
        <w:t>-</w:t>
      </w:r>
      <w:r w:rsidRPr="009C189C">
        <w:rPr>
          <w:rFonts w:eastAsia="Times New Roman"/>
          <w:lang w:eastAsia="lv-LV"/>
        </w:rPr>
        <w:t xml:space="preserve"> atbilstoši dzīvoklī deklarēto personu skaitam. </w:t>
      </w:r>
      <w:r>
        <w:rPr>
          <w:rFonts w:eastAsia="Times New Roman"/>
          <w:lang w:eastAsia="lv-LV"/>
        </w:rPr>
        <w:t>Deklarēto personu skaits tiek fiksēts reizi mēnesī, pirms aprēķinu veikšanas, atbilstoši Pilsonības un migrāciju lietu pārvaldes datiem norēķinu sistēmā WinNAMS</w:t>
      </w:r>
    </w:p>
    <w:p w14:paraId="229C3230" w14:textId="77777777" w:rsidR="006638B5" w:rsidRDefault="006638B5" w:rsidP="00FC4688">
      <w:pPr>
        <w:pStyle w:val="Sarakstarindkopa"/>
        <w:numPr>
          <w:ilvl w:val="0"/>
          <w:numId w:val="1"/>
        </w:numPr>
        <w:spacing w:before="60" w:line="240" w:lineRule="auto"/>
        <w:ind w:left="357" w:hanging="357"/>
        <w:contextualSpacing w:val="0"/>
        <w:jc w:val="both"/>
        <w:rPr>
          <w:rFonts w:eastAsia="Times New Roman"/>
          <w:lang w:eastAsia="lv-LV"/>
        </w:rPr>
      </w:pPr>
      <w:r>
        <w:rPr>
          <w:rFonts w:eastAsia="Times New Roman"/>
          <w:lang w:eastAsia="lv-LV"/>
        </w:rPr>
        <w:t>Informācija par ūdens vai siltuma skaitītāju rādījumiem, kas ir aprīkoti ar attālinātās nolasīšanas ierīcēm, nav jānolasa un jāiesniedz. To par atsevišķu samaksu nodrošina attālinātās nolasīšanas sistēmas uzturētājs.</w:t>
      </w:r>
    </w:p>
    <w:p w14:paraId="2A72FA6A" w14:textId="77777777" w:rsidR="00F83246" w:rsidRDefault="00F83246" w:rsidP="00FC4688">
      <w:pPr>
        <w:pStyle w:val="Sarakstarindkopa"/>
        <w:numPr>
          <w:ilvl w:val="0"/>
          <w:numId w:val="1"/>
        </w:numPr>
        <w:spacing w:before="60" w:line="240" w:lineRule="auto"/>
        <w:ind w:left="357" w:hanging="357"/>
        <w:contextualSpacing w:val="0"/>
        <w:jc w:val="both"/>
        <w:rPr>
          <w:rFonts w:eastAsia="Times New Roman"/>
          <w:lang w:eastAsia="lv-LV"/>
        </w:rPr>
      </w:pPr>
      <w:r>
        <w:rPr>
          <w:rFonts w:eastAsia="Times New Roman"/>
          <w:lang w:eastAsia="lv-LV"/>
        </w:rPr>
        <w:t>Rādījumi tiek nolasīti ar precizitāti 2 cipari aiz komata. Trešā cipara rādījums tiek noapaļots uz augšu.</w:t>
      </w:r>
    </w:p>
    <w:p w14:paraId="7726FA67" w14:textId="41655E8D" w:rsidR="00F30C0A" w:rsidRPr="00F30C0A" w:rsidRDefault="00423A91" w:rsidP="00FC4688">
      <w:pPr>
        <w:pStyle w:val="Sarakstarindkopa"/>
        <w:numPr>
          <w:ilvl w:val="0"/>
          <w:numId w:val="1"/>
        </w:numPr>
        <w:spacing w:before="60" w:line="240" w:lineRule="auto"/>
        <w:ind w:left="357" w:hanging="357"/>
        <w:contextualSpacing w:val="0"/>
        <w:jc w:val="both"/>
        <w:rPr>
          <w:rFonts w:eastAsia="Times New Roman"/>
          <w:lang w:eastAsia="lv-LV"/>
        </w:rPr>
      </w:pPr>
      <w:r>
        <w:rPr>
          <w:rFonts w:eastAsia="Times New Roman"/>
          <w:lang w:eastAsia="lv-LV"/>
        </w:rPr>
        <w:t xml:space="preserve">Pārvaldniekam </w:t>
      </w:r>
      <w:r w:rsidR="00F30C0A" w:rsidRPr="00F30C0A">
        <w:rPr>
          <w:rFonts w:eastAsia="Times New Roman"/>
          <w:lang w:eastAsia="lv-LV"/>
        </w:rPr>
        <w:t>ir tiesības pārbaudīt dzīvoklī, nedzīvojamā telpā vai mākslinieka darbnīcā uzstādīto skaitītāju (tai skaitā siltuma maksas sadalītāju) rādījumus, darbību un plombu tehnisko stāvokli, kā arī par saviem līdzekļiem veikt skaitītāja pirmstermiņa verificēšanu, nomaiņu.</w:t>
      </w:r>
    </w:p>
    <w:p w14:paraId="650A4135" w14:textId="49E82378" w:rsidR="009C189C" w:rsidRDefault="00F30C0A" w:rsidP="00FC4688">
      <w:pPr>
        <w:pStyle w:val="Sarakstarindkopa"/>
        <w:numPr>
          <w:ilvl w:val="0"/>
          <w:numId w:val="1"/>
        </w:numPr>
        <w:spacing w:before="60" w:line="240" w:lineRule="auto"/>
        <w:ind w:left="357" w:hanging="357"/>
        <w:contextualSpacing w:val="0"/>
        <w:jc w:val="both"/>
        <w:rPr>
          <w:rFonts w:eastAsia="Times New Roman"/>
          <w:lang w:eastAsia="lv-LV"/>
        </w:rPr>
      </w:pPr>
      <w:r w:rsidRPr="009C189C">
        <w:rPr>
          <w:rFonts w:eastAsia="Times New Roman"/>
          <w:lang w:eastAsia="lv-LV"/>
        </w:rPr>
        <w:t>Maksājam</w:t>
      </w:r>
      <w:r w:rsidR="009C189C" w:rsidRPr="009C189C">
        <w:rPr>
          <w:rFonts w:eastAsia="Times New Roman"/>
          <w:lang w:eastAsia="lv-LV"/>
        </w:rPr>
        <w:t>ā</w:t>
      </w:r>
      <w:r w:rsidRPr="009C189C">
        <w:rPr>
          <w:rFonts w:eastAsia="Times New Roman"/>
          <w:lang w:eastAsia="lv-LV"/>
        </w:rPr>
        <w:t xml:space="preserve"> daļ</w:t>
      </w:r>
      <w:r w:rsidR="009C189C" w:rsidRPr="009C189C">
        <w:rPr>
          <w:rFonts w:eastAsia="Times New Roman"/>
          <w:lang w:eastAsia="lv-LV"/>
        </w:rPr>
        <w:t>a</w:t>
      </w:r>
      <w:r w:rsidRPr="009C189C">
        <w:rPr>
          <w:rFonts w:eastAsia="Times New Roman"/>
          <w:lang w:eastAsia="lv-LV"/>
        </w:rPr>
        <w:t xml:space="preserve"> par piegādāto ūdeni dzīvojamās mājas īpašnieki</w:t>
      </w:r>
      <w:r w:rsidR="009C189C" w:rsidRPr="009C189C">
        <w:rPr>
          <w:rFonts w:eastAsia="Times New Roman"/>
          <w:lang w:eastAsia="lv-LV"/>
        </w:rPr>
        <w:t xml:space="preserve"> tiek noteikta </w:t>
      </w:r>
      <w:r w:rsidRPr="009C189C">
        <w:rPr>
          <w:rFonts w:eastAsia="Times New Roman"/>
          <w:lang w:eastAsia="lv-LV"/>
        </w:rPr>
        <w:t>izmantojot ūdens patēriņa skaitītājus dzīvokļos, nedzīvojamās telpās un mākslinieka darbnīcās, kas atbilst normatīvajos aktos par mērījumu vienotību noteiktajām</w:t>
      </w:r>
      <w:r w:rsidR="009C189C">
        <w:rPr>
          <w:rFonts w:eastAsia="Times New Roman"/>
          <w:lang w:eastAsia="lv-LV"/>
        </w:rPr>
        <w:t xml:space="preserve"> prasībām.</w:t>
      </w:r>
    </w:p>
    <w:p w14:paraId="766BC617" w14:textId="77777777" w:rsidR="006638B5" w:rsidRDefault="006638B5" w:rsidP="00FC4688">
      <w:pPr>
        <w:pStyle w:val="Sarakstarindkopa"/>
        <w:numPr>
          <w:ilvl w:val="0"/>
          <w:numId w:val="1"/>
        </w:numPr>
        <w:spacing w:before="60" w:line="240" w:lineRule="auto"/>
        <w:ind w:left="357" w:hanging="357"/>
        <w:contextualSpacing w:val="0"/>
        <w:jc w:val="both"/>
        <w:rPr>
          <w:rFonts w:eastAsia="Times New Roman"/>
          <w:lang w:eastAsia="lv-LV"/>
        </w:rPr>
      </w:pPr>
      <w:r>
        <w:rPr>
          <w:rFonts w:eastAsia="Times New Roman"/>
          <w:lang w:eastAsia="lv-LV"/>
        </w:rPr>
        <w:t xml:space="preserve">Informācija par dzīvokļos uzstādīto ūdens patēriņa skaitītāju verifikācijas termiņiem tiek norādīta Pārvaldnieka izrakstītajā ikmēneša pakalpojumu rēķinos. Atsevišķi paziņojumi dzīvokļu īpašniekiem par verifikācijas termiņa beigām, netiek sūtīti. </w:t>
      </w:r>
    </w:p>
    <w:p w14:paraId="72EB46A5" w14:textId="77777777" w:rsidR="006E0E0E" w:rsidRDefault="00F30C0A" w:rsidP="00FC4688">
      <w:pPr>
        <w:pStyle w:val="Sarakstarindkopa"/>
        <w:numPr>
          <w:ilvl w:val="0"/>
          <w:numId w:val="1"/>
        </w:numPr>
        <w:spacing w:before="60" w:line="240" w:lineRule="auto"/>
        <w:ind w:left="357" w:hanging="357"/>
        <w:contextualSpacing w:val="0"/>
        <w:jc w:val="both"/>
        <w:rPr>
          <w:rFonts w:eastAsia="Times New Roman"/>
          <w:lang w:eastAsia="lv-LV"/>
        </w:rPr>
      </w:pPr>
      <w:r w:rsidRPr="006E0E0E">
        <w:rPr>
          <w:rFonts w:eastAsia="Times New Roman"/>
          <w:lang w:eastAsia="lv-LV"/>
        </w:rPr>
        <w:t xml:space="preserve">Ja veidojas ūdens patēriņa starpība, </w:t>
      </w:r>
      <w:r w:rsidR="006E0E0E" w:rsidRPr="006E0E0E">
        <w:rPr>
          <w:rFonts w:eastAsia="Times New Roman"/>
          <w:lang w:eastAsia="lv-LV"/>
        </w:rPr>
        <w:t xml:space="preserve">Pārvaldnieks </w:t>
      </w:r>
      <w:r w:rsidRPr="006E0E0E">
        <w:rPr>
          <w:rFonts w:eastAsia="Times New Roman"/>
          <w:lang w:eastAsia="lv-LV"/>
        </w:rPr>
        <w:t>veic ūdens patēriņa pārrēķinu</w:t>
      </w:r>
      <w:r w:rsidR="006E0E0E">
        <w:rPr>
          <w:rFonts w:eastAsia="Times New Roman"/>
          <w:lang w:eastAsia="lv-LV"/>
        </w:rPr>
        <w:t xml:space="preserve">. </w:t>
      </w:r>
    </w:p>
    <w:p w14:paraId="27672BA0" w14:textId="1B1CE6C4" w:rsidR="00F30C0A" w:rsidRPr="006E0E0E" w:rsidRDefault="006E0E0E" w:rsidP="00FC4688">
      <w:pPr>
        <w:pStyle w:val="Sarakstarindkopa"/>
        <w:numPr>
          <w:ilvl w:val="0"/>
          <w:numId w:val="1"/>
        </w:numPr>
        <w:spacing w:before="60" w:line="240" w:lineRule="auto"/>
        <w:ind w:left="357" w:hanging="357"/>
        <w:contextualSpacing w:val="0"/>
        <w:jc w:val="both"/>
        <w:rPr>
          <w:rFonts w:eastAsia="Times New Roman"/>
          <w:lang w:eastAsia="lv-LV"/>
        </w:rPr>
      </w:pPr>
      <w:r w:rsidRPr="006E0E0E">
        <w:rPr>
          <w:rFonts w:eastAsia="Times New Roman"/>
          <w:lang w:eastAsia="lv-LV"/>
        </w:rPr>
        <w:t>Ū</w:t>
      </w:r>
      <w:r w:rsidR="00F30C0A" w:rsidRPr="006E0E0E">
        <w:rPr>
          <w:rFonts w:eastAsia="Times New Roman"/>
          <w:lang w:eastAsia="lv-LV"/>
        </w:rPr>
        <w:t>dens patēriņa starpības segšanu proporcionāli dzīvokļa, nedzīvojamās telpas un mākslinieka darbnīcas vidējam ūdens patēriņam par pēdējiem trim mēnešiem</w:t>
      </w:r>
      <w:r>
        <w:rPr>
          <w:rFonts w:eastAsia="Times New Roman"/>
          <w:lang w:eastAsia="lv-LV"/>
        </w:rPr>
        <w:t>.</w:t>
      </w:r>
    </w:p>
    <w:p w14:paraId="5C173F4D" w14:textId="14B613AB" w:rsidR="006E0E0E" w:rsidRDefault="006E0E0E" w:rsidP="00FC4688">
      <w:pPr>
        <w:pStyle w:val="Sarakstarindkopa"/>
        <w:numPr>
          <w:ilvl w:val="0"/>
          <w:numId w:val="1"/>
        </w:numPr>
        <w:spacing w:before="60" w:line="240" w:lineRule="auto"/>
        <w:ind w:left="357" w:hanging="357"/>
        <w:contextualSpacing w:val="0"/>
        <w:jc w:val="both"/>
        <w:rPr>
          <w:rFonts w:eastAsia="Times New Roman"/>
          <w:lang w:eastAsia="lv-LV"/>
        </w:rPr>
      </w:pPr>
      <w:r>
        <w:rPr>
          <w:rFonts w:eastAsia="Times New Roman"/>
          <w:lang w:eastAsia="lv-LV"/>
        </w:rPr>
        <w:t>Dzīvokļiem, kuriem tiek ūdens patēriņa starpība tiek sadalīta limitēti (atbilstoši MK noteikumu prasībām), sākot ar 3</w:t>
      </w:r>
      <w:r w:rsidR="00FC4688">
        <w:rPr>
          <w:rFonts w:eastAsia="Times New Roman"/>
          <w:lang w:eastAsia="lv-LV"/>
        </w:rPr>
        <w:t>.</w:t>
      </w:r>
      <w:r>
        <w:rPr>
          <w:rFonts w:eastAsia="Times New Roman"/>
          <w:lang w:eastAsia="lv-LV"/>
        </w:rPr>
        <w:t>mēnesi, tā tiek sadalīta pilnā apmērā.</w:t>
      </w:r>
    </w:p>
    <w:p w14:paraId="7856B025" w14:textId="77777777" w:rsidR="009A2B36" w:rsidRPr="00F30C0A" w:rsidRDefault="009A2B36" w:rsidP="00FC4688">
      <w:pPr>
        <w:pStyle w:val="Sarakstarindkopa"/>
        <w:numPr>
          <w:ilvl w:val="0"/>
          <w:numId w:val="1"/>
        </w:numPr>
        <w:spacing w:before="60" w:line="240" w:lineRule="auto"/>
        <w:ind w:left="357" w:hanging="357"/>
        <w:contextualSpacing w:val="0"/>
        <w:jc w:val="both"/>
        <w:rPr>
          <w:rFonts w:eastAsia="Times New Roman"/>
          <w:lang w:eastAsia="lv-LV"/>
        </w:rPr>
      </w:pPr>
      <w:r w:rsidRPr="00F30C0A">
        <w:rPr>
          <w:rFonts w:eastAsia="Times New Roman"/>
          <w:lang w:eastAsia="lv-LV"/>
        </w:rPr>
        <w:t>Maksājamo daļu par sadzīves kanalizāciju nosaka proporcionāli patērētā ūdens daudzumam.</w:t>
      </w:r>
    </w:p>
    <w:p w14:paraId="48C5373E" w14:textId="507FD5D5" w:rsidR="00F30C0A" w:rsidRPr="009A2B36" w:rsidRDefault="009A2B36" w:rsidP="00FC4688">
      <w:pPr>
        <w:pStyle w:val="Sarakstarindkopa"/>
        <w:numPr>
          <w:ilvl w:val="0"/>
          <w:numId w:val="1"/>
        </w:numPr>
        <w:spacing w:before="60" w:line="240" w:lineRule="auto"/>
        <w:ind w:left="357" w:hanging="357"/>
        <w:contextualSpacing w:val="0"/>
        <w:jc w:val="both"/>
        <w:rPr>
          <w:rFonts w:eastAsia="Times New Roman"/>
          <w:lang w:eastAsia="lv-LV"/>
        </w:rPr>
      </w:pPr>
      <w:r w:rsidRPr="009A2B36">
        <w:rPr>
          <w:rFonts w:eastAsia="Times New Roman"/>
          <w:lang w:eastAsia="lv-LV"/>
        </w:rPr>
        <w:t>Gadījumos, kad lietus notekūdens tiek novadīts sadzīves kanalizācijā un ūdenssaimniecības pakalpojumu sniedzējs par to aprēķina maksu, m</w:t>
      </w:r>
      <w:r w:rsidR="00F30C0A" w:rsidRPr="009A2B36">
        <w:rPr>
          <w:rFonts w:eastAsia="Times New Roman"/>
          <w:lang w:eastAsia="lv-LV"/>
        </w:rPr>
        <w:t>aksājamo daļu par lietus ūdens kanalizāciju no</w:t>
      </w:r>
      <w:r w:rsidRPr="009A2B36">
        <w:rPr>
          <w:rFonts w:eastAsia="Times New Roman"/>
          <w:lang w:eastAsia="lv-LV"/>
        </w:rPr>
        <w:t>saka</w:t>
      </w:r>
      <w:r>
        <w:rPr>
          <w:rFonts w:eastAsia="Times New Roman"/>
          <w:lang w:eastAsia="lv-LV"/>
        </w:rPr>
        <w:t>,</w:t>
      </w:r>
      <w:r w:rsidRPr="009A2B36">
        <w:rPr>
          <w:rFonts w:eastAsia="Times New Roman"/>
          <w:lang w:eastAsia="lv-LV"/>
        </w:rPr>
        <w:t xml:space="preserve"> </w:t>
      </w:r>
      <w:r w:rsidR="00F30C0A" w:rsidRPr="009A2B36">
        <w:rPr>
          <w:rFonts w:eastAsia="Times New Roman"/>
          <w:lang w:eastAsia="lv-LV"/>
        </w:rPr>
        <w:t>atbilstoši dzīvojamās mājas īpašniekam piederošās domājamās daļas apmēram.</w:t>
      </w:r>
    </w:p>
    <w:sectPr w:rsidR="00F30C0A" w:rsidRPr="009A2B36" w:rsidSect="00873055">
      <w:headerReference w:type="default" r:id="rId9"/>
      <w:pgSz w:w="11906" w:h="16838"/>
      <w:pgMar w:top="1135" w:right="1133" w:bottom="993"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38E614" w14:textId="77777777" w:rsidR="00E9348E" w:rsidRDefault="00E9348E" w:rsidP="008338F7">
      <w:pPr>
        <w:spacing w:line="240" w:lineRule="auto"/>
      </w:pPr>
      <w:r>
        <w:separator/>
      </w:r>
    </w:p>
  </w:endnote>
  <w:endnote w:type="continuationSeparator" w:id="0">
    <w:p w14:paraId="3D491D1A" w14:textId="77777777" w:rsidR="00E9348E" w:rsidRDefault="00E9348E" w:rsidP="008338F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518AAF" w14:textId="77777777" w:rsidR="00E9348E" w:rsidRDefault="00E9348E" w:rsidP="008338F7">
      <w:pPr>
        <w:spacing w:line="240" w:lineRule="auto"/>
      </w:pPr>
      <w:r>
        <w:separator/>
      </w:r>
    </w:p>
  </w:footnote>
  <w:footnote w:type="continuationSeparator" w:id="0">
    <w:p w14:paraId="44E26B5A" w14:textId="77777777" w:rsidR="00E9348E" w:rsidRDefault="00E9348E" w:rsidP="008338F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170113"/>
      <w:docPartObj>
        <w:docPartGallery w:val="Page Numbers (Top of Page)"/>
        <w:docPartUnique/>
      </w:docPartObj>
    </w:sdtPr>
    <w:sdtContent>
      <w:p w14:paraId="7059A065" w14:textId="600C7E4D" w:rsidR="008338F7" w:rsidRDefault="008338F7">
        <w:pPr>
          <w:pStyle w:val="Galvene"/>
          <w:jc w:val="center"/>
        </w:pPr>
        <w:r>
          <w:fldChar w:fldCharType="begin"/>
        </w:r>
        <w:r>
          <w:instrText>PAGE   \* MERGEFORMAT</w:instrText>
        </w:r>
        <w:r>
          <w:fldChar w:fldCharType="separate"/>
        </w:r>
        <w:r>
          <w:t>2</w:t>
        </w:r>
        <w:r>
          <w:fldChar w:fldCharType="end"/>
        </w:r>
      </w:p>
    </w:sdtContent>
  </w:sdt>
  <w:p w14:paraId="794DA35C" w14:textId="77777777" w:rsidR="008338F7" w:rsidRDefault="008338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724B4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1183DB9"/>
    <w:multiLevelType w:val="hybridMultilevel"/>
    <w:tmpl w:val="250A6FE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72102FDA"/>
    <w:multiLevelType w:val="multilevel"/>
    <w:tmpl w:val="C68C9C4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79B2069C"/>
    <w:multiLevelType w:val="multilevel"/>
    <w:tmpl w:val="2FC2773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13419743">
    <w:abstractNumId w:val="0"/>
  </w:num>
  <w:num w:numId="2" w16cid:durableId="1570460807">
    <w:abstractNumId w:val="3"/>
  </w:num>
  <w:num w:numId="3" w16cid:durableId="913274820">
    <w:abstractNumId w:val="2"/>
  </w:num>
  <w:num w:numId="4" w16cid:durableId="8064359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9AB"/>
    <w:rsid w:val="000D5E01"/>
    <w:rsid w:val="001332F7"/>
    <w:rsid w:val="001419BC"/>
    <w:rsid w:val="00257F93"/>
    <w:rsid w:val="002D1FCC"/>
    <w:rsid w:val="002E0087"/>
    <w:rsid w:val="003B1959"/>
    <w:rsid w:val="00423A91"/>
    <w:rsid w:val="004923CE"/>
    <w:rsid w:val="004A2705"/>
    <w:rsid w:val="005E49AB"/>
    <w:rsid w:val="005F418B"/>
    <w:rsid w:val="00637A52"/>
    <w:rsid w:val="006638B5"/>
    <w:rsid w:val="0069131A"/>
    <w:rsid w:val="006A6EE1"/>
    <w:rsid w:val="006E0E0E"/>
    <w:rsid w:val="007561C2"/>
    <w:rsid w:val="008338F7"/>
    <w:rsid w:val="00873055"/>
    <w:rsid w:val="009A2B36"/>
    <w:rsid w:val="009C189C"/>
    <w:rsid w:val="00A125D6"/>
    <w:rsid w:val="00A37AF1"/>
    <w:rsid w:val="00AE3FB6"/>
    <w:rsid w:val="00AF16B8"/>
    <w:rsid w:val="00B8760A"/>
    <w:rsid w:val="00B9402C"/>
    <w:rsid w:val="00C1251D"/>
    <w:rsid w:val="00D250B8"/>
    <w:rsid w:val="00D325E3"/>
    <w:rsid w:val="00E9348E"/>
    <w:rsid w:val="00EB7671"/>
    <w:rsid w:val="00F269C2"/>
    <w:rsid w:val="00F30C0A"/>
    <w:rsid w:val="00F83246"/>
    <w:rsid w:val="00FC4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B264"/>
  <w15:chartTrackingRefBased/>
  <w15:docId w15:val="{EE1BD51C-5C55-4EFF-8967-E0530C730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lv-LV"/>
    </w:rPr>
  </w:style>
  <w:style w:type="paragraph" w:styleId="Virsraksts1">
    <w:name w:val="heading 1"/>
    <w:basedOn w:val="Parasts"/>
    <w:link w:val="Virsraksts1Rakstz"/>
    <w:uiPriority w:val="9"/>
    <w:qFormat/>
    <w:rsid w:val="005E49AB"/>
    <w:pPr>
      <w:spacing w:before="100" w:beforeAutospacing="1" w:after="100" w:afterAutospacing="1" w:line="240" w:lineRule="auto"/>
      <w:outlineLvl w:val="0"/>
    </w:pPr>
    <w:rPr>
      <w:rFonts w:eastAsia="Times New Roman"/>
      <w:b/>
      <w:bCs/>
      <w:kern w:val="36"/>
      <w:sz w:val="48"/>
      <w:szCs w:val="48"/>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5E49AB"/>
    <w:pPr>
      <w:spacing w:before="100" w:beforeAutospacing="1" w:after="100" w:afterAutospacing="1" w:line="240" w:lineRule="auto"/>
    </w:pPr>
    <w:rPr>
      <w:rFonts w:eastAsia="Times New Roman"/>
      <w:lang w:eastAsia="lv-LV"/>
    </w:rPr>
  </w:style>
  <w:style w:type="character" w:styleId="Izteiksmgs">
    <w:name w:val="Strong"/>
    <w:basedOn w:val="Noklusjumarindkopasfonts"/>
    <w:uiPriority w:val="22"/>
    <w:qFormat/>
    <w:rsid w:val="005E49AB"/>
    <w:rPr>
      <w:b/>
      <w:bCs/>
    </w:rPr>
  </w:style>
  <w:style w:type="paragraph" w:customStyle="1" w:styleId="wnd-align-justify">
    <w:name w:val="wnd-align-justify"/>
    <w:basedOn w:val="Parasts"/>
    <w:rsid w:val="005E49AB"/>
    <w:pPr>
      <w:spacing w:before="100" w:beforeAutospacing="1" w:after="100" w:afterAutospacing="1" w:line="240" w:lineRule="auto"/>
    </w:pPr>
    <w:rPr>
      <w:rFonts w:eastAsia="Times New Roman"/>
      <w:lang w:eastAsia="lv-LV"/>
    </w:rPr>
  </w:style>
  <w:style w:type="character" w:customStyle="1" w:styleId="Virsraksts1Rakstz">
    <w:name w:val="Virsraksts 1 Rakstz."/>
    <w:basedOn w:val="Noklusjumarindkopasfonts"/>
    <w:link w:val="Virsraksts1"/>
    <w:uiPriority w:val="9"/>
    <w:rsid w:val="005E49AB"/>
    <w:rPr>
      <w:rFonts w:eastAsia="Times New Roman"/>
      <w:b/>
      <w:bCs/>
      <w:kern w:val="36"/>
      <w:sz w:val="48"/>
      <w:szCs w:val="48"/>
      <w:lang w:val="lv-LV" w:eastAsia="lv-LV"/>
    </w:rPr>
  </w:style>
  <w:style w:type="paragraph" w:styleId="Galvene">
    <w:name w:val="header"/>
    <w:basedOn w:val="Parasts"/>
    <w:link w:val="GalveneRakstz"/>
    <w:uiPriority w:val="99"/>
    <w:unhideWhenUsed/>
    <w:rsid w:val="008338F7"/>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8338F7"/>
    <w:rPr>
      <w:lang w:val="lv-LV"/>
    </w:rPr>
  </w:style>
  <w:style w:type="paragraph" w:styleId="Kjene">
    <w:name w:val="footer"/>
    <w:basedOn w:val="Parasts"/>
    <w:link w:val="KjeneRakstz"/>
    <w:uiPriority w:val="99"/>
    <w:unhideWhenUsed/>
    <w:rsid w:val="008338F7"/>
    <w:pPr>
      <w:tabs>
        <w:tab w:val="center" w:pos="4153"/>
        <w:tab w:val="right" w:pos="8306"/>
      </w:tabs>
      <w:spacing w:line="240" w:lineRule="auto"/>
    </w:pPr>
  </w:style>
  <w:style w:type="character" w:customStyle="1" w:styleId="KjeneRakstz">
    <w:name w:val="Kājene Rakstz."/>
    <w:basedOn w:val="Noklusjumarindkopasfonts"/>
    <w:link w:val="Kjene"/>
    <w:uiPriority w:val="99"/>
    <w:rsid w:val="008338F7"/>
    <w:rPr>
      <w:lang w:val="lv-LV"/>
    </w:rPr>
  </w:style>
  <w:style w:type="paragraph" w:styleId="Sarakstarindkopa">
    <w:name w:val="List Paragraph"/>
    <w:aliases w:val="Virsraksti,H&amp;P List Paragraph,Strip,Colorful List - Accent 12"/>
    <w:basedOn w:val="Parasts"/>
    <w:link w:val="SarakstarindkopaRakstz"/>
    <w:qFormat/>
    <w:rsid w:val="00257F93"/>
    <w:pPr>
      <w:ind w:left="720"/>
      <w:contextualSpacing/>
    </w:pPr>
  </w:style>
  <w:style w:type="character" w:customStyle="1" w:styleId="SarakstarindkopaRakstz">
    <w:name w:val="Saraksta rindkopa Rakstz."/>
    <w:aliases w:val="Virsraksti Rakstz.,H&amp;P List Paragraph Rakstz.,Strip Rakstz.,Colorful List - Accent 12 Rakstz."/>
    <w:link w:val="Sarakstarindkopa"/>
    <w:qFormat/>
    <w:locked/>
    <w:rsid w:val="00B8760A"/>
    <w:rPr>
      <w:lang w:val="lv-LV"/>
    </w:rPr>
  </w:style>
  <w:style w:type="character" w:customStyle="1" w:styleId="FontStyle20">
    <w:name w:val="Font Style20"/>
    <w:uiPriority w:val="99"/>
    <w:rsid w:val="00B8760A"/>
    <w:rPr>
      <w:rFonts w:ascii="Times New Roman" w:hAnsi="Times New Roman" w:cs="Times New Roman"/>
      <w:sz w:val="24"/>
      <w:szCs w:val="24"/>
    </w:rPr>
  </w:style>
  <w:style w:type="paragraph" w:customStyle="1" w:styleId="Style4">
    <w:name w:val="Style4"/>
    <w:basedOn w:val="Parasts"/>
    <w:uiPriority w:val="99"/>
    <w:rsid w:val="00B8760A"/>
    <w:pPr>
      <w:widowControl w:val="0"/>
      <w:autoSpaceDE w:val="0"/>
      <w:autoSpaceDN w:val="0"/>
      <w:adjustRightInd w:val="0"/>
      <w:spacing w:line="274" w:lineRule="exact"/>
      <w:ind w:hanging="706"/>
      <w:jc w:val="both"/>
    </w:pPr>
    <w:rPr>
      <w:rFonts w:eastAsia="Times New Roman"/>
      <w:lang w:eastAsia="lv-LV"/>
    </w:rPr>
  </w:style>
  <w:style w:type="paragraph" w:customStyle="1" w:styleId="Style12">
    <w:name w:val="Style12"/>
    <w:basedOn w:val="Parasts"/>
    <w:uiPriority w:val="99"/>
    <w:rsid w:val="00B8760A"/>
    <w:pPr>
      <w:widowControl w:val="0"/>
      <w:autoSpaceDE w:val="0"/>
      <w:autoSpaceDN w:val="0"/>
      <w:adjustRightInd w:val="0"/>
      <w:spacing w:line="240" w:lineRule="auto"/>
      <w:jc w:val="both"/>
    </w:pPr>
    <w:rPr>
      <w:rFonts w:eastAsia="Times New Roman"/>
      <w:lang w:eastAsia="lv-LV"/>
    </w:rPr>
  </w:style>
  <w:style w:type="character" w:customStyle="1" w:styleId="FontStyle19">
    <w:name w:val="Font Style19"/>
    <w:uiPriority w:val="99"/>
    <w:rsid w:val="00B8760A"/>
    <w:rPr>
      <w:rFonts w:ascii="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0864104">
      <w:bodyDiv w:val="1"/>
      <w:marLeft w:val="0"/>
      <w:marRight w:val="0"/>
      <w:marTop w:val="0"/>
      <w:marBottom w:val="0"/>
      <w:divBdr>
        <w:top w:val="none" w:sz="0" w:space="0" w:color="auto"/>
        <w:left w:val="none" w:sz="0" w:space="0" w:color="auto"/>
        <w:bottom w:val="none" w:sz="0" w:space="0" w:color="auto"/>
        <w:right w:val="none" w:sz="0" w:space="0" w:color="auto"/>
      </w:divBdr>
    </w:div>
    <w:div w:id="160649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5D972-AB6F-403A-A520-B3285C424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1125</TotalTime>
  <Pages>1</Pages>
  <Words>1855</Words>
  <Characters>1058</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Jelgavas novada KU, SIA</dc:creator>
  <cp:keywords/>
  <dc:description/>
  <cp:lastModifiedBy>Dzintars Cāzers</cp:lastModifiedBy>
  <cp:revision>6</cp:revision>
  <dcterms:created xsi:type="dcterms:W3CDTF">2024-11-16T22:57:00Z</dcterms:created>
  <dcterms:modified xsi:type="dcterms:W3CDTF">2025-02-16T20:55:00Z</dcterms:modified>
</cp:coreProperties>
</file>